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311E" w:rsidRDefault="00152799" w:rsidP="00810C9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6311E" w:rsidRDefault="00152799" w:rsidP="00810C9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16/03/2023</w:t>
      </w:r>
    </w:p>
    <w:p w14:paraId="00000003"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1189</w:t>
      </w:r>
    </w:p>
    <w:p w14:paraId="00000005"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“PHẬT TÙY THEO CĂN CƠ CỦA CHÚNG SANH MÀ NÓI PHÁ</w:t>
      </w:r>
      <w:r>
        <w:rPr>
          <w:rFonts w:ascii="Times New Roman" w:eastAsia="Times New Roman" w:hAnsi="Times New Roman" w:cs="Times New Roman"/>
          <w:b/>
          <w:color w:val="000000"/>
          <w:sz w:val="24"/>
          <w:szCs w:val="24"/>
        </w:rPr>
        <w:t>P”</w:t>
      </w:r>
    </w:p>
    <w:p w14:paraId="00000006"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Trên Kinh nói: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Y </w:t>
      </w:r>
      <w:r>
        <w:rPr>
          <w:rFonts w:ascii="Times New Roman" w:eastAsia="Times New Roman" w:hAnsi="Times New Roman" w:cs="Times New Roman"/>
          <w:b/>
          <w:i/>
          <w:sz w:val="24"/>
          <w:szCs w:val="24"/>
        </w:rPr>
        <w:t>K</w:t>
      </w:r>
      <w:r>
        <w:rPr>
          <w:rFonts w:ascii="Times New Roman" w:eastAsia="Times New Roman" w:hAnsi="Times New Roman" w:cs="Times New Roman"/>
          <w:b/>
          <w:i/>
          <w:color w:val="000000"/>
          <w:sz w:val="24"/>
          <w:szCs w:val="24"/>
        </w:rPr>
        <w:t>inh giải nghĩa tam thế Phật oan, ly Kinh nhất tự cũng đồng Ma thuyết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Nếu chúng ta y theo Kinh mà giảng nghĩa thì ba đời Phật oan. Nếu chúng ta rời Kinh mà nói thì lời của chúng ta cũng giống như lời</w:t>
      </w:r>
      <w:r>
        <w:rPr>
          <w:rFonts w:ascii="Times New Roman" w:eastAsia="Times New Roman" w:hAnsi="Times New Roman" w:cs="Times New Roman"/>
          <w:sz w:val="24"/>
          <w:szCs w:val="24"/>
        </w:rPr>
        <w:t xml:space="preserve"> của</w:t>
      </w:r>
      <w:r>
        <w:rPr>
          <w:rFonts w:ascii="Times New Roman" w:eastAsia="Times New Roman" w:hAnsi="Times New Roman" w:cs="Times New Roman"/>
          <w:color w:val="000000"/>
          <w:sz w:val="24"/>
          <w:szCs w:val="24"/>
        </w:rPr>
        <w:t xml:space="preserve"> Ma. Phật pháp không dễ hiểu, không dễ nói, chúng ta muốn hiểu thì chúng ta phải có người dạy, chúng ta muốn nói được thì</w:t>
      </w:r>
      <w:r>
        <w:rPr>
          <w:rFonts w:ascii="Times New Roman" w:eastAsia="Times New Roman" w:hAnsi="Times New Roman" w:cs="Times New Roman"/>
          <w:color w:val="000000"/>
          <w:sz w:val="24"/>
          <w:szCs w:val="24"/>
        </w:rPr>
        <w:t xml:space="preserve"> chúng ta phải đạt đến trình độ tu học nhất định. Chúng ta thật tu, thật học, thật thể nghiệm thì lời nói của chúng ta n</w:t>
      </w:r>
      <w:r>
        <w:rPr>
          <w:rFonts w:ascii="Times New Roman" w:eastAsia="Times New Roman" w:hAnsi="Times New Roman" w:cs="Times New Roman"/>
          <w:sz w:val="24"/>
          <w:szCs w:val="24"/>
        </w:rPr>
        <w:t>ói ra</w:t>
      </w:r>
      <w:r>
        <w:rPr>
          <w:rFonts w:ascii="Times New Roman" w:eastAsia="Times New Roman" w:hAnsi="Times New Roman" w:cs="Times New Roman"/>
          <w:color w:val="000000"/>
          <w:sz w:val="24"/>
          <w:szCs w:val="24"/>
        </w:rPr>
        <w:t xml:space="preserve"> mới là lời chân thật. </w:t>
      </w:r>
    </w:p>
    <w:p w14:paraId="00000007"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Phật nói ra pháp dựa trên hai nguyên tắc là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chân đế</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và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tục đế</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“Chân đế” là cảnh giới thật chứng của Phật. “Tục đế” là cảnh giới tùy thuận theo thế tục, theo tri kiến của chúng sanh. Nếu Phật tùy thuận theo thế tục mà nói thì chúng ta dễ dàng hiểu được vì những điều này phù hợp với kiến giải của chúng ta. Nếu Phật t</w:t>
      </w:r>
      <w:r>
        <w:rPr>
          <w:rFonts w:ascii="Times New Roman" w:eastAsia="Times New Roman" w:hAnsi="Times New Roman" w:cs="Times New Roman"/>
          <w:b/>
          <w:i/>
          <w:color w:val="000000"/>
          <w:sz w:val="24"/>
          <w:szCs w:val="24"/>
        </w:rPr>
        <w:t>ùy thuận theo cảnh giới thật chứng của Phật mà nói thì chúng ta có thể sẽ không hiểu, không tin”</w:t>
      </w:r>
      <w:r>
        <w:rPr>
          <w:rFonts w:ascii="Times New Roman" w:eastAsia="Times New Roman" w:hAnsi="Times New Roman" w:cs="Times New Roman"/>
          <w:color w:val="000000"/>
          <w:sz w:val="24"/>
          <w:szCs w:val="24"/>
        </w:rPr>
        <w:t xml:space="preserve">. Cảnh giới thật chứng của Phật chân thật cả về sự và lý. Chúng sanh không thể nhìn thấy nhưng Bồ Tát có thể nhìn thấy cảnh giới thật chứng của Phật. </w:t>
      </w:r>
    </w:p>
    <w:p w14:paraId="00000008"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Phật tùy </w:t>
      </w:r>
      <w:r>
        <w:rPr>
          <w:rFonts w:ascii="Times New Roman" w:eastAsia="Times New Roman" w:hAnsi="Times New Roman" w:cs="Times New Roman"/>
          <w:color w:val="000000"/>
          <w:sz w:val="24"/>
          <w:szCs w:val="24"/>
        </w:rPr>
        <w:t xml:space="preserve">thuận theo thế tục, theo tri kiến của chúng sanh để nói thí dụ như, Phật dạy chúng ta bố thí tiền tài thì sẽ có tiền tài, bố thí pháp thì sẽ thông minh,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ố thí vô úy thì sẽ khỏe mạnh, sống lâu.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Phật nói cảnh giới thật chứng của Phật cho chúng ta thì có</w:t>
      </w:r>
      <w:r>
        <w:rPr>
          <w:rFonts w:ascii="Times New Roman" w:eastAsia="Times New Roman" w:hAnsi="Times New Roman" w:cs="Times New Roman"/>
          <w:color w:val="000000"/>
          <w:sz w:val="24"/>
          <w:szCs w:val="24"/>
        </w:rPr>
        <w:t xml:space="preserve"> những điều chúng ta không thể hiểu, không thể tin. Thí dụ, trước đây, Phật nói, trong bát nước có hàng vạn con vi khuẩn, khi đó chưa có kính hiển vi, nếu chúng ta dùng tri kiến của mình thì chúng ta không thể hiểu được. Trong “</w:t>
      </w:r>
      <w:r>
        <w:rPr>
          <w:rFonts w:ascii="Times New Roman" w:eastAsia="Times New Roman" w:hAnsi="Times New Roman" w:cs="Times New Roman"/>
          <w:b/>
          <w:i/>
          <w:color w:val="000000"/>
          <w:sz w:val="24"/>
          <w:szCs w:val="24"/>
        </w:rPr>
        <w:t>Kinh Hoa Nghiêm</w:t>
      </w:r>
      <w:r>
        <w:rPr>
          <w:rFonts w:ascii="Times New Roman" w:eastAsia="Times New Roman" w:hAnsi="Times New Roman" w:cs="Times New Roman"/>
          <w:color w:val="000000"/>
          <w:sz w:val="24"/>
          <w:szCs w:val="24"/>
        </w:rPr>
        <w:t xml:space="preserve">” Phật  nói: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Trong một thế giới có vô số những hạt vi trần, trong những hạt vi trần đó lại có cả thế giới. Hạt vi trần không phình to, thế giới không thu nhỏ</w:t>
      </w:r>
      <w:r>
        <w:rPr>
          <w:rFonts w:ascii="Times New Roman" w:eastAsia="Times New Roman" w:hAnsi="Times New Roman" w:cs="Times New Roman"/>
          <w:color w:val="000000"/>
          <w:sz w:val="24"/>
          <w:szCs w:val="24"/>
        </w:rPr>
        <w:t>”. Chúng ta nghe có lẽ chúng ta không thể hiểu. Ngày nay, khoa học kỹ thuật phát triển, khi phi thuyền bay cách</w:t>
      </w:r>
      <w:r>
        <w:rPr>
          <w:rFonts w:ascii="Times New Roman" w:eastAsia="Times New Roman" w:hAnsi="Times New Roman" w:cs="Times New Roman"/>
          <w:color w:val="000000"/>
          <w:sz w:val="24"/>
          <w:szCs w:val="24"/>
        </w:rPr>
        <w:t xml:space="preserve"> trái đất hàng vạn dặm thì các nhà du hành nhìn thấy trái đất của chúng ta nhỏ như đầu đũa. Trên chấm nhỏ đó diễn ra tất cả những buồn vui, thương ghét, giận hờn, chiến tranh, tang tóc. </w:t>
      </w:r>
    </w:p>
    <w:p w14:paraId="00000009"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nói pháp không rời khỏi hai nguyên tắc này, một</w:t>
      </w:r>
      <w:r>
        <w:rPr>
          <w:rFonts w:ascii="Times New Roman" w:eastAsia="Times New Roman" w:hAnsi="Times New Roman" w:cs="Times New Roman"/>
          <w:b/>
          <w:i/>
          <w:color w:val="000000"/>
          <w:sz w:val="24"/>
          <w:szCs w:val="24"/>
        </w:rPr>
        <w:t xml:space="preserve"> là Ngài nói ra cảnh chứng mà chính mình đã thực chứng, hai là Ngài nói ra tùy thuận theo hoàn cảnh, đời sống hiện thực của chúng ta</w:t>
      </w:r>
      <w:r>
        <w:rPr>
          <w:rFonts w:ascii="Times New Roman" w:eastAsia="Times New Roman" w:hAnsi="Times New Roman" w:cs="Times New Roman"/>
          <w:color w:val="000000"/>
          <w:sz w:val="24"/>
          <w:szCs w:val="24"/>
        </w:rPr>
        <w:t xml:space="preserve">”. Nếu chúng ta hiểu rõ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chân đế</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tục đế</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thì chúng ta sẽ trải qua đời sống viên mãn. Thích Ca Mâu Ni Phật nói về cảnh g</w:t>
      </w:r>
      <w:r>
        <w:rPr>
          <w:rFonts w:ascii="Times New Roman" w:eastAsia="Times New Roman" w:hAnsi="Times New Roman" w:cs="Times New Roman"/>
          <w:color w:val="000000"/>
          <w:sz w:val="24"/>
          <w:szCs w:val="24"/>
        </w:rPr>
        <w:t>iới của thế giới Tây Phương Cực Lạc, nơi cách chúng ta mười muôn ức cõi, nếu chúng ta tin khoa học, chúng ta chỉ tin những điều chúng ta chính mắt nhìn thấy vậy thì chính chúng ta bị thiệt thòi. Phật không bao giờ nói lời vọng ngữ, các Ngài chỉ nói lời châ</w:t>
      </w:r>
      <w:r>
        <w:rPr>
          <w:rFonts w:ascii="Times New Roman" w:eastAsia="Times New Roman" w:hAnsi="Times New Roman" w:cs="Times New Roman"/>
          <w:color w:val="000000"/>
          <w:sz w:val="24"/>
          <w:szCs w:val="24"/>
        </w:rPr>
        <w:t>n thật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phải tin lời của Phật</w:t>
      </w:r>
      <w:r>
        <w:rPr>
          <w:rFonts w:ascii="Times New Roman" w:eastAsia="Times New Roman" w:hAnsi="Times New Roman" w:cs="Times New Roman"/>
          <w:sz w:val="24"/>
          <w:szCs w:val="24"/>
        </w:rPr>
        <w:t>!</w:t>
      </w:r>
    </w:p>
    <w:p w14:paraId="0000000A"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tin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pháp môn Tịnh Độ một cách chắc chật. Tôi tin là có thế giới Tây Phương Cực Lạc, có Phật A Di Đà vì tôi tin vào lời của Hòa Thượng. Hòa Thượng có thể giảng tất cả các Kinh nhưng Ngài chỉ một lòng một dạ niệm c</w:t>
      </w:r>
      <w:r>
        <w:rPr>
          <w:rFonts w:ascii="Times New Roman" w:eastAsia="Times New Roman" w:hAnsi="Times New Roman" w:cs="Times New Roman"/>
          <w:color w:val="000000"/>
          <w:sz w:val="24"/>
          <w:szCs w:val="24"/>
        </w:rPr>
        <w:t>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Khi Ngài ở đạo tràng của pháp môn Thiền Tông thì Ngài giảng về Thiền, khi Ngài ở đạo tràng của pháp môn Mật Tông thì Ngài giảng v</w:t>
      </w:r>
      <w:r>
        <w:rPr>
          <w:rFonts w:ascii="Times New Roman" w:eastAsia="Times New Roman" w:hAnsi="Times New Roman" w:cs="Times New Roman"/>
          <w:sz w:val="24"/>
          <w:szCs w:val="24"/>
        </w:rPr>
        <w:t>ề</w:t>
      </w:r>
      <w:r>
        <w:rPr>
          <w:rFonts w:ascii="Times New Roman" w:eastAsia="Times New Roman" w:hAnsi="Times New Roman" w:cs="Times New Roman"/>
          <w:color w:val="000000"/>
          <w:sz w:val="24"/>
          <w:szCs w:val="24"/>
        </w:rPr>
        <w:t xml:space="preserve"> Mật Tông, thậm chí Ngài có thể đến nhà thờ giảng Kinh Hữu Ước, Cựu Ước nhưng suốt cuộc đời Ngài chỉ niệm m</w:t>
      </w:r>
      <w:r>
        <w:rPr>
          <w:rFonts w:ascii="Times New Roman" w:eastAsia="Times New Roman" w:hAnsi="Times New Roman" w:cs="Times New Roman"/>
          <w:color w:val="000000"/>
          <w:sz w:val="24"/>
          <w:szCs w:val="24"/>
        </w:rPr>
        <w:t>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14:paraId="0000000B"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Nếu Phật nói những điều dựa trên cảnh giới của Ngài thì</w:t>
      </w:r>
      <w:r>
        <w:rPr>
          <w:rFonts w:ascii="Times New Roman" w:eastAsia="Times New Roman" w:hAnsi="Times New Roman" w:cs="Times New Roman"/>
          <w:color w:val="000000"/>
          <w:sz w:val="24"/>
          <w:szCs w:val="24"/>
        </w:rPr>
        <w:t xml:space="preserve"> chúng ta không dễ tin nhưng chúng ta biết rằng, Phật chỉ nói lời chân thật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Điều quan trọng là điều đó có phải do Phật nói ra không vì tà Ma, ngoại đạo cũng nói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lời họ nói ra là lời của Phật. Cách để chúng ta xác minh một lời dạy có phải là lời dạy của Phật hay không đó là những điều Phật nói thì sẽ tùy thuận theo tánh đức. Tánh đ</w:t>
      </w:r>
      <w:r>
        <w:rPr>
          <w:rFonts w:ascii="Times New Roman" w:eastAsia="Times New Roman" w:hAnsi="Times New Roman" w:cs="Times New Roman"/>
          <w:color w:val="000000"/>
          <w:sz w:val="24"/>
          <w:szCs w:val="24"/>
        </w:rPr>
        <w:t>ức của chúng ta là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Chúng ta học Phật là để chúng ta phục vụ chúng sanh tốt hơn, nếu ai dạy chúng ta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xml:space="preserve"> thì đó không phải là lời Phật. Chúng ta không học Phật với mục</w:t>
      </w:r>
      <w:r>
        <w:rPr>
          <w:rFonts w:ascii="Times New Roman" w:eastAsia="Times New Roman" w:hAnsi="Times New Roman" w:cs="Times New Roman"/>
          <w:color w:val="000000"/>
          <w:sz w:val="24"/>
          <w:szCs w:val="24"/>
        </w:rPr>
        <w:t xml:space="preserve"> đích là “</w:t>
      </w:r>
      <w:r>
        <w:rPr>
          <w:rFonts w:ascii="Times New Roman" w:eastAsia="Times New Roman" w:hAnsi="Times New Roman" w:cs="Times New Roman"/>
          <w:i/>
          <w:color w:val="000000"/>
          <w:sz w:val="24"/>
          <w:szCs w:val="24"/>
        </w:rPr>
        <w:t>độc thiện kỳ thân</w:t>
      </w:r>
      <w:r>
        <w:rPr>
          <w:rFonts w:ascii="Times New Roman" w:eastAsia="Times New Roman" w:hAnsi="Times New Roman" w:cs="Times New Roman"/>
          <w:color w:val="000000"/>
          <w:sz w:val="24"/>
          <w:szCs w:val="24"/>
        </w:rPr>
        <w:t>”, học Phật chỉ để bản thân mình được tốt hơn. Chúng ta cần khởi một ý niệm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thì tâm Bồ Đề của chúng ta đã bị thui chột. </w:t>
      </w:r>
    </w:p>
    <w:p w14:paraId="0000000C"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vì tất cả chúng sanh nói pháp nên Phật chỉ nói ra những điều chúng sanh</w:t>
      </w:r>
      <w:r>
        <w:rPr>
          <w:rFonts w:ascii="Times New Roman" w:eastAsia="Times New Roman" w:hAnsi="Times New Roman" w:cs="Times New Roman"/>
          <w:b/>
          <w:i/>
          <w:color w:val="000000"/>
          <w:sz w:val="24"/>
          <w:szCs w:val="24"/>
        </w:rPr>
        <w:t xml:space="preserve"> có thể hiểu, để chúng sanh chân thật có được lợi ích</w:t>
      </w:r>
      <w:r>
        <w:rPr>
          <w:rFonts w:ascii="Times New Roman" w:eastAsia="Times New Roman" w:hAnsi="Times New Roman" w:cs="Times New Roman"/>
          <w:color w:val="000000"/>
          <w:sz w:val="24"/>
          <w:szCs w:val="24"/>
        </w:rPr>
        <w:t>”. Những điều Phật nói ra không có điều gì là bí mật, là huyền cơ. Trong “</w:t>
      </w:r>
      <w:r>
        <w:rPr>
          <w:rFonts w:ascii="Times New Roman" w:eastAsia="Times New Roman" w:hAnsi="Times New Roman" w:cs="Times New Roman"/>
          <w:b/>
          <w:i/>
          <w:color w:val="000000"/>
          <w:sz w:val="24"/>
          <w:szCs w:val="24"/>
        </w:rPr>
        <w:t>Kinh Pháp Hoa</w:t>
      </w:r>
      <w:r>
        <w:rPr>
          <w:rFonts w:ascii="Times New Roman" w:eastAsia="Times New Roman" w:hAnsi="Times New Roman" w:cs="Times New Roman"/>
          <w:color w:val="000000"/>
          <w:sz w:val="24"/>
          <w:szCs w:val="24"/>
        </w:rPr>
        <w:t>” Phật nói: “</w:t>
      </w:r>
      <w:r>
        <w:rPr>
          <w:rFonts w:ascii="Times New Roman" w:eastAsia="Times New Roman" w:hAnsi="Times New Roman" w:cs="Times New Roman"/>
          <w:b/>
          <w:i/>
          <w:color w:val="000000"/>
          <w:sz w:val="24"/>
          <w:szCs w:val="24"/>
        </w:rPr>
        <w:t>Chư Phật ra đời là vì khai thị cho chúng sanh ngộ nhập Phật tri kiến</w:t>
      </w:r>
      <w:r>
        <w:rPr>
          <w:rFonts w:ascii="Times New Roman" w:eastAsia="Times New Roman" w:hAnsi="Times New Roman" w:cs="Times New Roman"/>
          <w:color w:val="000000"/>
          <w:sz w:val="24"/>
          <w:szCs w:val="24"/>
        </w:rPr>
        <w:t>”. Phật ra đời là để khai mở cho ch</w:t>
      </w:r>
      <w:r>
        <w:rPr>
          <w:rFonts w:ascii="Times New Roman" w:eastAsia="Times New Roman" w:hAnsi="Times New Roman" w:cs="Times New Roman"/>
          <w:color w:val="000000"/>
          <w:sz w:val="24"/>
          <w:szCs w:val="24"/>
        </w:rPr>
        <w:t>úng ta thấy được tri kiến Phật của chính mình.</w:t>
      </w:r>
    </w:p>
    <w:p w14:paraId="0000000D"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 xml:space="preserve">“Tất cả các Kinh mà Phật nói đều từ trong tự tánh của Ngài lưu xuất ra. Kinh giáo của Phật nhất định phải có người giảng giải, nếu không có người giảng giải thì dù là người thông minh bậc nhất </w:t>
      </w:r>
      <w:r>
        <w:rPr>
          <w:rFonts w:ascii="Times New Roman" w:eastAsia="Times New Roman" w:hAnsi="Times New Roman" w:cs="Times New Roman"/>
          <w:b/>
          <w:i/>
          <w:color w:val="000000"/>
          <w:sz w:val="24"/>
          <w:szCs w:val="24"/>
        </w:rPr>
        <w:t xml:space="preserve">ở thế gian cũng không thể lý giải được. Người thế gian dùng tâm phân biệt, chấp trước nên họ không thể hiểu được lời của Phật”. </w:t>
      </w:r>
      <w:r>
        <w:rPr>
          <w:rFonts w:ascii="Times New Roman" w:eastAsia="Times New Roman" w:hAnsi="Times New Roman" w:cs="Times New Roman"/>
          <w:color w:val="000000"/>
          <w:sz w:val="24"/>
          <w:szCs w:val="24"/>
        </w:rPr>
        <w:t>Nếu chúng ta dùng tâm phân biệt, chấp trước để hiểu lời Phật nói thì chúng ta sẽ hiểu hoàn toàn sai. Chúng ta muốn hiểu được lời</w:t>
      </w:r>
      <w:r>
        <w:rPr>
          <w:rFonts w:ascii="Times New Roman" w:eastAsia="Times New Roman" w:hAnsi="Times New Roman" w:cs="Times New Roman"/>
          <w:color w:val="000000"/>
          <w:sz w:val="24"/>
          <w:szCs w:val="24"/>
        </w:rPr>
        <w:t xml:space="preserve"> của Phật thì chúng ta phải dùng tâm thanh tịnh để thể hội. Tâm chúng ta càng thanh tịnh thì chúng ta càng hiểu lời Phật nói nhiều hơn. Nếu tâm chúng ta không thanh tịnh, chúng ta sống trong loạn động thì chúng ta không thể hiểu hoặc hiểu sai lời của Phật.</w:t>
      </w:r>
      <w:r>
        <w:rPr>
          <w:rFonts w:ascii="Times New Roman" w:eastAsia="Times New Roman" w:hAnsi="Times New Roman" w:cs="Times New Roman"/>
          <w:color w:val="000000"/>
          <w:sz w:val="24"/>
          <w:szCs w:val="24"/>
        </w:rPr>
        <w:t xml:space="preserve"> </w:t>
      </w:r>
    </w:p>
    <w:p w14:paraId="0000000E"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Phải có người chân thật tu hành, chân thật chứng quả giải thích lời của Phật thì chúng ta mới hiểu được ý nghĩa của Kinh. Nhiều người giảng sai ý của Phật vì họ chưa xa lìa tâm vọng tưởng, phân biệt, chấp trước</w:t>
      </w:r>
      <w:r>
        <w:rPr>
          <w:rFonts w:ascii="Times New Roman" w:eastAsia="Times New Roman" w:hAnsi="Times New Roman" w:cs="Times New Roman"/>
          <w:color w:val="000000"/>
          <w:sz w:val="24"/>
          <w:szCs w:val="24"/>
        </w:rPr>
        <w:t>”. Hòa Thượng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đã có hơn 70 </w:t>
      </w:r>
      <w:r>
        <w:rPr>
          <w:rFonts w:ascii="Times New Roman" w:eastAsia="Times New Roman" w:hAnsi="Times New Roman" w:cs="Times New Roman"/>
          <w:color w:val="000000"/>
          <w:sz w:val="24"/>
          <w:szCs w:val="24"/>
        </w:rPr>
        <w:t>năm tu hành, hơn 30 năm không quản tiền, không quản việc, không quản người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Hòa Thượng không có ý niệm khống chế, chiếm hữu. Ngài không có ý niệm: “</w:t>
      </w:r>
      <w:r>
        <w:rPr>
          <w:rFonts w:ascii="Times New Roman" w:eastAsia="Times New Roman" w:hAnsi="Times New Roman" w:cs="Times New Roman"/>
          <w:i/>
          <w:color w:val="000000"/>
          <w:sz w:val="24"/>
          <w:szCs w:val="24"/>
        </w:rPr>
        <w:t>Học trò của tôi thì phải nghe tôi nói!</w:t>
      </w:r>
      <w:r>
        <w:rPr>
          <w:rFonts w:ascii="Times New Roman" w:eastAsia="Times New Roman" w:hAnsi="Times New Roman" w:cs="Times New Roman"/>
          <w:color w:val="000000"/>
          <w:sz w:val="24"/>
          <w:szCs w:val="24"/>
        </w:rPr>
        <w:t xml:space="preserve">”. </w:t>
      </w:r>
    </w:p>
    <w:p w14:paraId="0000000F"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Phật còn tại thế thì cũng đã có người giảng sai ý của Phật. Nế</w:t>
      </w:r>
      <w:r>
        <w:rPr>
          <w:rFonts w:ascii="Times New Roman" w:eastAsia="Times New Roman" w:hAnsi="Times New Roman" w:cs="Times New Roman"/>
          <w:color w:val="000000"/>
          <w:sz w:val="24"/>
          <w:szCs w:val="24"/>
        </w:rPr>
        <w:t>u chúng ta còn một ý niệm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thì chúng ta chưa buông xả tâm vọng tưởng, phân biệt, chấp trước. Thí dụ, nếu chúng ta trồng rau sạch chỉ để cho các cô giáo và các con ăn thì đó là chúng ta đã có tâm phân biệt, chấp trước. Chúng ta khởi lên một ni</w:t>
      </w:r>
      <w:r>
        <w:rPr>
          <w:rFonts w:ascii="Times New Roman" w:eastAsia="Times New Roman" w:hAnsi="Times New Roman" w:cs="Times New Roman"/>
          <w:color w:val="000000"/>
          <w:sz w:val="24"/>
          <w:szCs w:val="24"/>
        </w:rPr>
        <w:t>ệm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chúng ta nghĩ về mình, cái của mình thì ý niệm này sẽ dẫn đạo hành động của chúng ta. Chúng ta không tùy tiện học, không tùy tiện nói về Phật pháp. Chúng ta nói sai khiến người khác hiểu sai, làm sai thì nhân quả đó không nhỏ. Chúng ta t</w:t>
      </w:r>
      <w:r>
        <w:rPr>
          <w:rFonts w:ascii="Times New Roman" w:eastAsia="Times New Roman" w:hAnsi="Times New Roman" w:cs="Times New Roman"/>
          <w:color w:val="000000"/>
          <w:sz w:val="24"/>
          <w:szCs w:val="24"/>
        </w:rPr>
        <w:t>ùy tiện nghe, tùy tiện tiếp nhận thì chúng ta có thể tiếp nhận tà tri, tà kiến. Tôi may mắn vì trước đây, tôi không theo học một người nào, tôi cũng không đọc sách. Từ khi gặp Hòa Thượng, tôi chỉ nghe Hòa Thượng giảng, chỉ đọc sách của Hòa Thượng.</w:t>
      </w:r>
    </w:p>
    <w:p w14:paraId="00000010"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tùy theo căn cơ của chúng sanh để nói pháp. Những người có căn cơ thì họ sẽ tiếp nhận lời của Phật một cách rất khế hợp. Khổng Lão Phu Tử cũng như vậy, khi có học trò hỏi về hiếu thì Ngài trả lời cho mỗi học trò khác nhau</w:t>
      </w:r>
      <w:r>
        <w:rPr>
          <w:rFonts w:ascii="Times New Roman" w:eastAsia="Times New Roman" w:hAnsi="Times New Roman" w:cs="Times New Roman"/>
          <w:color w:val="000000"/>
          <w:sz w:val="24"/>
          <w:szCs w:val="24"/>
        </w:rPr>
        <w:t>”. Phật nói p</w:t>
      </w:r>
      <w:r>
        <w:rPr>
          <w:rFonts w:ascii="Times New Roman" w:eastAsia="Times New Roman" w:hAnsi="Times New Roman" w:cs="Times New Roman"/>
          <w:color w:val="000000"/>
          <w:sz w:val="24"/>
          <w:szCs w:val="24"/>
        </w:rPr>
        <w:t>háp cho nhóm đối tượng nào thì đó là ứng cơ của nhóm người đó. Nếu chúng ta mang bài pháp đó nói cho nhóm người khác thì đây chính là: “</w:t>
      </w:r>
      <w:r>
        <w:rPr>
          <w:rFonts w:ascii="Times New Roman" w:eastAsia="Times New Roman" w:hAnsi="Times New Roman" w:cs="Times New Roman"/>
          <w:b/>
          <w:i/>
          <w:color w:val="000000"/>
          <w:sz w:val="24"/>
          <w:szCs w:val="24"/>
        </w:rPr>
        <w:t>Y Kinh giảng nghĩa tam thế Phật oan</w:t>
      </w:r>
      <w:r>
        <w:rPr>
          <w:rFonts w:ascii="Times New Roman" w:eastAsia="Times New Roman" w:hAnsi="Times New Roman" w:cs="Times New Roman"/>
          <w:color w:val="000000"/>
          <w:sz w:val="24"/>
          <w:szCs w:val="24"/>
        </w:rPr>
        <w:t xml:space="preserve">”. Phật có thể quán chiếu được căn cơ của chúng sanh để nói ra pháp tương ứng. Chúng </w:t>
      </w:r>
      <w:r>
        <w:rPr>
          <w:rFonts w:ascii="Times New Roman" w:eastAsia="Times New Roman" w:hAnsi="Times New Roman" w:cs="Times New Roman"/>
          <w:color w:val="000000"/>
          <w:sz w:val="24"/>
          <w:szCs w:val="24"/>
        </w:rPr>
        <w:t>ta chưa có trí tuệ, chúng ta nói ra pháp không phù hợp với căn cơ của chúng sanh thì chúng ta sẽ phải chịu trách nhiệm nhân quả. Khổng Lão Phu Tử cũng tùy theo khả năng nhận biết của từng người để giảng giải.</w:t>
      </w:r>
    </w:p>
    <w:p w14:paraId="00000011"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pháp là khế cơ, khế lý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Nhiều người nói rằng, họ không hiểu lời Hòa Thượng giảng giải. Những lời Hòa Thượng nói đều là những điều Ngài đã thật làm. Nếu chúng ta không thật tu, thật học thì chúng ta không thể hiểu được lời của các Ngài. Hòa Thượng bắt đầu từ việc tu bố thí, Ngài b</w:t>
      </w:r>
      <w:r>
        <w:rPr>
          <w:rFonts w:ascii="Times New Roman" w:eastAsia="Times New Roman" w:hAnsi="Times New Roman" w:cs="Times New Roman"/>
          <w:color w:val="000000"/>
          <w:sz w:val="24"/>
          <w:szCs w:val="24"/>
        </w:rPr>
        <w:t>ắt đầu bố thí từ chỉ một đồng nhưng Ngài đã hoàn toàn thay đổi vận mạng. Tôi cũng bắt đầu từ bố thí nội tài, tôi bố thí năng lực, bố thí những kiến thức mình đã được học. Bố thí nội tài là bố thí năng lực, sức khỏe, bố thí ngoại tài là bố thí tiền tài, vật</w:t>
      </w:r>
      <w:r>
        <w:rPr>
          <w:rFonts w:ascii="Times New Roman" w:eastAsia="Times New Roman" w:hAnsi="Times New Roman" w:cs="Times New Roman"/>
          <w:color w:val="000000"/>
          <w:sz w:val="24"/>
          <w:szCs w:val="24"/>
        </w:rPr>
        <w:t xml:space="preserve"> chất. Khi tôi đi dạy chữ Hán cho mọi người thì năng lực của tôi cũng dần được nâng cao. Hiện tại, nếu tôi không viết chữ trong nhiều tháng thì chữ của tôi vẫn mềm mại giống như dải lụa.</w:t>
      </w:r>
    </w:p>
    <w:p w14:paraId="00000012" w14:textId="77777777" w:rsidR="0096311E" w:rsidRDefault="00152799" w:rsidP="00810C9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Phật pháp giống như thuốc để trị bệnh. Người nói pháp cũng giống như </w:t>
      </w:r>
      <w:r>
        <w:rPr>
          <w:rFonts w:ascii="Times New Roman" w:eastAsia="Times New Roman" w:hAnsi="Times New Roman" w:cs="Times New Roman"/>
          <w:color w:val="000000"/>
          <w:sz w:val="24"/>
          <w:szCs w:val="24"/>
        </w:rPr>
        <w:t>Thầy thuốc, người bệnh muốn khỏi bệnh thì phải tự uống thuốc. Thầy thuốc giỏi đến mức nào mà người bệnh không chịu uống thuốc thì bệnh cũng không thể khỏi. Chúng ta học Phật mà chúng ta vẫn chìm đắm trong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w:t>
      </w:r>
      <w:r>
        <w:rPr>
          <w:rFonts w:ascii="Times New Roman" w:eastAsia="Times New Roman" w:hAnsi="Times New Roman" w:cs="Times New Roman"/>
          <w:i/>
          <w:color w:val="000000"/>
          <w:sz w:val="24"/>
          <w:szCs w:val="24"/>
        </w:rPr>
        <w:t>ăm dục sáu trần</w:t>
      </w:r>
      <w:r>
        <w:rPr>
          <w:rFonts w:ascii="Times New Roman" w:eastAsia="Times New Roman" w:hAnsi="Times New Roman" w:cs="Times New Roman"/>
          <w:color w:val="000000"/>
          <w:sz w:val="24"/>
          <w:szCs w:val="24"/>
        </w:rPr>
        <w:t>” thì chúng ta sẽ không thể có thành tựu. Phật là đấng “</w:t>
      </w:r>
      <w:r>
        <w:rPr>
          <w:rFonts w:ascii="Times New Roman" w:eastAsia="Times New Roman" w:hAnsi="Times New Roman" w:cs="Times New Roman"/>
          <w:i/>
          <w:color w:val="000000"/>
          <w:sz w:val="24"/>
          <w:szCs w:val="24"/>
        </w:rPr>
        <w:t>vô duyên đại từ</w:t>
      </w:r>
      <w:r>
        <w:rPr>
          <w:rFonts w:ascii="Times New Roman" w:eastAsia="Times New Roman" w:hAnsi="Times New Roman" w:cs="Times New Roman"/>
          <w:color w:val="000000"/>
          <w:sz w:val="24"/>
          <w:szCs w:val="24"/>
        </w:rPr>
        <w:t>”, lòng từ không có biên giới nhưng nhiều người học Phật chỉ biết đến bản thân mình. Chúng ta học Phật nhưng chúng ta học một đàng, làm một nẻo thì chúng ta sẽ càng học c</w:t>
      </w:r>
      <w:r>
        <w:rPr>
          <w:rFonts w:ascii="Times New Roman" w:eastAsia="Times New Roman" w:hAnsi="Times New Roman" w:cs="Times New Roman"/>
          <w:color w:val="000000"/>
          <w:sz w:val="24"/>
          <w:szCs w:val="24"/>
        </w:rPr>
        <w:t>àng phiền não. Chúng ta muốn hiểu được lời của Phật, lời của Hòa Thượng thì chúng ta phải thật làm!</w:t>
      </w:r>
    </w:p>
    <w:p w14:paraId="00000013"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96311E"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0A2EDE1" w14:textId="77777777" w:rsidR="00810C97" w:rsidRDefault="00152799" w:rsidP="00810C9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8" w14:textId="41FFE28C" w:rsidR="0096311E" w:rsidRDefault="0096311E" w:rsidP="00810C97">
      <w:pPr>
        <w:spacing w:after="160"/>
        <w:ind w:left="0" w:hanging="2"/>
      </w:pPr>
    </w:p>
    <w:sectPr w:rsidR="0096311E" w:rsidSect="0015279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F62F" w14:textId="77777777" w:rsidR="00C20AC8" w:rsidRDefault="00C20AC8" w:rsidP="00C20AC8">
      <w:pPr>
        <w:spacing w:after="0" w:line="240" w:lineRule="auto"/>
        <w:ind w:left="0" w:hanging="2"/>
      </w:pPr>
      <w:r>
        <w:separator/>
      </w:r>
    </w:p>
  </w:endnote>
  <w:endnote w:type="continuationSeparator" w:id="0">
    <w:p w14:paraId="7ECB8783" w14:textId="77777777" w:rsidR="00C20AC8" w:rsidRDefault="00C20AC8" w:rsidP="00C20A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4C91" w14:textId="77777777" w:rsidR="00C20AC8" w:rsidRDefault="00C20AC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C423" w14:textId="55CDF844" w:rsidR="00C20AC8" w:rsidRPr="00C20AC8" w:rsidRDefault="00C20AC8" w:rsidP="00C20AC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3B64" w14:textId="1711F2C3" w:rsidR="00C20AC8" w:rsidRPr="00C20AC8" w:rsidRDefault="00C20AC8" w:rsidP="00C20AC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6FC2" w14:textId="77777777" w:rsidR="00C20AC8" w:rsidRDefault="00C20AC8" w:rsidP="00C20AC8">
      <w:pPr>
        <w:spacing w:after="0" w:line="240" w:lineRule="auto"/>
        <w:ind w:left="0" w:hanging="2"/>
      </w:pPr>
      <w:r>
        <w:separator/>
      </w:r>
    </w:p>
  </w:footnote>
  <w:footnote w:type="continuationSeparator" w:id="0">
    <w:p w14:paraId="34F9D785" w14:textId="77777777" w:rsidR="00C20AC8" w:rsidRDefault="00C20AC8" w:rsidP="00C20AC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B452" w14:textId="77777777" w:rsidR="00C20AC8" w:rsidRDefault="00C20AC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2590" w14:textId="77777777" w:rsidR="00C20AC8" w:rsidRDefault="00C20AC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149C" w14:textId="77777777" w:rsidR="00C20AC8" w:rsidRDefault="00C20AC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E"/>
    <w:rsid w:val="00152799"/>
    <w:rsid w:val="00810C97"/>
    <w:rsid w:val="0096311E"/>
    <w:rsid w:val="00C2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EE5C3-03A9-459A-B807-2E0088C5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C8"/>
    <w:rPr>
      <w:position w:val="-1"/>
    </w:rPr>
  </w:style>
  <w:style w:type="paragraph" w:styleId="Footer">
    <w:name w:val="footer"/>
    <w:basedOn w:val="Normal"/>
    <w:link w:val="FooterChar"/>
    <w:uiPriority w:val="99"/>
    <w:unhideWhenUsed/>
    <w:rsid w:val="00C2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C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AKCo0k3Vyp5LmIDRNfF0YD34LA==">AMUW2mVRBXNc5SfZ9kXTBxhPKtGdUxSIWBndmJAjTGe3agYxNTDFlFyBfd7e+0ZNtLWFBksoUS6XTAjhVSEaIRCPGaEMdezNNohvb5efpVlqv/4WZ0CBKUI=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2023-03-15T21:46:00Z</dcterms:created>
  <dcterms:modified xsi:type="dcterms:W3CDTF">2023-03-16T09:54:00Z</dcterms:modified>
</cp:coreProperties>
</file>